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5DA2B0" w14:textId="2C42C0CD" w:rsidR="00F2466C" w:rsidRPr="00F25496" w:rsidRDefault="00F2466C" w:rsidP="00F246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BB5C9B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6E7178">
        <w:rPr>
          <w:b/>
          <w:i/>
          <w:noProof/>
          <w:sz w:val="28"/>
        </w:rPr>
        <w:t>0282</w:t>
      </w:r>
    </w:p>
    <w:p w14:paraId="55CF78DE" w14:textId="5737017E" w:rsidR="006A45BA" w:rsidRDefault="00F2466C" w:rsidP="00F2466C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14 - 25 February 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C072D4">
        <w:rPr>
          <w:rFonts w:eastAsia="Batang" w:cs="Arial"/>
          <w:sz w:val="20"/>
          <w:lang w:eastAsia="zh-CN"/>
        </w:rPr>
        <w:t>S3</w:t>
      </w:r>
      <w:r w:rsidR="0033027D" w:rsidRPr="006C2E80">
        <w:rPr>
          <w:rFonts w:eastAsia="Batang" w:cs="Arial"/>
          <w:sz w:val="20"/>
          <w:lang w:eastAsia="zh-CN"/>
        </w:rPr>
        <w:t>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a5"/>
        <w:tabs>
          <w:tab w:val="right" w:pos="9638"/>
        </w:tabs>
        <w:rPr>
          <w:sz w:val="20"/>
        </w:rPr>
      </w:pPr>
    </w:p>
    <w:p w14:paraId="0821AFA6" w14:textId="07221E4F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7451" w:rsidRPr="00667451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14:paraId="77734250" w14:textId="227D045B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C6157" w:rsidRPr="00DC6157">
        <w:rPr>
          <w:rFonts w:ascii="Arial" w:eastAsia="Batang" w:hAnsi="Arial" w:cs="Arial"/>
          <w:b/>
          <w:sz w:val="24"/>
          <w:szCs w:val="24"/>
          <w:lang w:eastAsia="zh-CN"/>
        </w:rPr>
        <w:t>New SID on Security Aspects of Satellite Access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11A49718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B2CB8">
        <w:rPr>
          <w:rFonts w:ascii="Arial" w:eastAsia="Batang" w:hAnsi="Arial"/>
          <w:b/>
          <w:sz w:val="24"/>
          <w:szCs w:val="24"/>
          <w:lang w:val="en-US" w:eastAsia="zh-CN"/>
        </w:rPr>
        <w:t>4.18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  <w:bookmarkStart w:id="0" w:name="_GoBack"/>
      <w:bookmarkEnd w:id="0"/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4ED67FA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8B2CB8">
        <w:tab/>
      </w:r>
      <w:r w:rsidR="00DC6157">
        <w:t>Study</w:t>
      </w:r>
      <w:r w:rsidR="00DC6157" w:rsidRPr="00DC6157">
        <w:t xml:space="preserve"> on Security Aspects of Satellite Access</w:t>
      </w:r>
    </w:p>
    <w:p w14:paraId="2730900B" w14:textId="577FB4B2" w:rsidR="003F268E" w:rsidRPr="00BA3A53" w:rsidRDefault="003F268E" w:rsidP="006C2E80">
      <w:pPr>
        <w:pStyle w:val="Guidance"/>
      </w:pPr>
    </w:p>
    <w:p w14:paraId="289CB42C" w14:textId="4ED83E03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DC6157" w:rsidRPr="00DC6157">
        <w:t>FS_5GSAT_Sec</w:t>
      </w:r>
    </w:p>
    <w:p w14:paraId="0D12AE1F" w14:textId="7D1E457B" w:rsidR="00B078D6" w:rsidRDefault="00B078D6" w:rsidP="006C2E80">
      <w:pPr>
        <w:pStyle w:val="Guidance"/>
      </w:pPr>
    </w:p>
    <w:p w14:paraId="679E2B2D" w14:textId="3BA69F74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A01D54">
        <w:t>TBD</w:t>
      </w:r>
    </w:p>
    <w:p w14:paraId="20AE909D" w14:textId="30711DE6" w:rsidR="00B078D6" w:rsidRDefault="00D31CC8" w:rsidP="006C2E80">
      <w:pPr>
        <w:pStyle w:val="Guidance"/>
      </w:pPr>
      <w:r>
        <w:t xml:space="preserve"> </w:t>
      </w:r>
    </w:p>
    <w:p w14:paraId="63EE9719" w14:textId="1E06191F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8B2CB8" w:rsidRPr="008B2CB8">
        <w:rPr>
          <w:iCs/>
        </w:rPr>
        <w:t>Rel-18</w:t>
      </w:r>
    </w:p>
    <w:p w14:paraId="53277F89" w14:textId="3FF823FC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81B2FC7" w:rsidR="004260A5" w:rsidRDefault="008B2CB8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1604A91B" w:rsidR="004260A5" w:rsidRDefault="008B2CB8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4BD8330B" w:rsidR="004260A5" w:rsidRDefault="008B2CB8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D8951FD" w:rsidR="004260A5" w:rsidRDefault="008B2CB8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402B1CB7" w:rsidR="004260A5" w:rsidRDefault="008B2CB8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0BA3B0F9" w:rsidR="00BF7C9D" w:rsidRPr="00662741" w:rsidRDefault="008B2CB8" w:rsidP="001759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49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261"/>
        <w:gridCol w:w="5103"/>
      </w:tblGrid>
      <w:tr w:rsidR="008835FC" w14:paraId="11468824" w14:textId="77777777" w:rsidTr="008B2CB8">
        <w:trPr>
          <w:cantSplit/>
          <w:jc w:val="center"/>
        </w:trPr>
        <w:tc>
          <w:tcPr>
            <w:tcW w:w="9490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8B2CB8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261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103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DC6157" w:rsidRPr="00D162C8" w14:paraId="1B7F1F67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513D4" w14:textId="4A5E833D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770002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665F0" w14:textId="20367551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Study on using Satellite Access in 5G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16B53" w14:textId="709442A0" w:rsidR="00DC6157" w:rsidRPr="00D162C8" w:rsidRDefault="00DC6157" w:rsidP="00DC615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>SA1 preceding study item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(Rel-16)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 on use cases and requirements for satellite access in 5G</w:t>
            </w:r>
          </w:p>
        </w:tc>
      </w:tr>
      <w:tr w:rsidR="00DC6157" w:rsidRPr="00D162C8" w14:paraId="5AFA28B4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47A7F" w14:textId="0A9839EC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800048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C504D" w14:textId="568BA6B9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Stage 1 of 5GSAT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15EAF" w14:textId="69984389" w:rsidR="00DC6157" w:rsidRPr="00D162C8" w:rsidRDefault="00DC6157" w:rsidP="00DC615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SA1 preceding work item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(Rel-17) 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>on service requirements of satellite access in 5G</w:t>
            </w:r>
          </w:p>
        </w:tc>
      </w:tr>
      <w:tr w:rsidR="00DC6157" w:rsidRPr="00D162C8" w14:paraId="1FDB38F4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86605" w14:textId="3EB8B047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860010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EA57B" w14:textId="56C661B0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Guidelines for Extra-territorial 5G Systems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F4D75" w14:textId="43A3C66B" w:rsidR="00DC6157" w:rsidRPr="00D162C8" w:rsidRDefault="00DC6157" w:rsidP="00DC615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>SA1 preceding study item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(Rel-18)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on n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>ew regulatory requirements</w:t>
            </w:r>
          </w:p>
        </w:tc>
      </w:tr>
      <w:tr w:rsidR="00DC6157" w:rsidRPr="00D162C8" w14:paraId="58C8233F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4AC01" w14:textId="7D94C0AC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A93E1F">
              <w:rPr>
                <w:rFonts w:cs="Arial"/>
                <w:szCs w:val="18"/>
              </w:rPr>
              <w:t>890022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76127" w14:textId="65A49A40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A93E1F">
              <w:rPr>
                <w:rFonts w:cs="Arial"/>
                <w:szCs w:val="18"/>
              </w:rPr>
              <w:t>Study on vehicle-mounted relays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6F740" w14:textId="04B4EF73" w:rsidR="00DC6157" w:rsidRPr="00D162C8" w:rsidRDefault="00DC6157" w:rsidP="00DC615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A93E1F">
              <w:rPr>
                <w:rFonts w:ascii="Arial" w:hAnsi="Arial" w:cs="Arial"/>
                <w:i w:val="0"/>
                <w:sz w:val="18"/>
                <w:szCs w:val="18"/>
              </w:rPr>
              <w:t xml:space="preserve">SA1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preceding study item (Rel-18) containing</w:t>
            </w:r>
            <w:r w:rsidRPr="00A93E1F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s</w:t>
            </w:r>
            <w:r w:rsidRPr="00A93E1F">
              <w:rPr>
                <w:rFonts w:ascii="Arial" w:hAnsi="Arial" w:cs="Arial"/>
                <w:i w:val="0"/>
                <w:sz w:val="18"/>
                <w:szCs w:val="18"/>
              </w:rPr>
              <w:t>ervice requirements related to satellite access</w:t>
            </w:r>
          </w:p>
        </w:tc>
      </w:tr>
      <w:tr w:rsidR="00DC6157" w:rsidRPr="00D162C8" w14:paraId="4DBA48EF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D0F4A" w14:textId="7CBC9740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800026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056D5" w14:textId="1EEEF90C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Study on architecture aspects for using satellite access in 5G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0181F" w14:textId="18F1B72E" w:rsidR="00DC6157" w:rsidRPr="00D162C8" w:rsidRDefault="00DC6157" w:rsidP="00DC615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SA2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 preceding study item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(Rel-17)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 on </w:t>
            </w:r>
            <w:r w:rsidRPr="006A3A45">
              <w:rPr>
                <w:rFonts w:ascii="Arial" w:hAnsi="Arial" w:cs="Arial"/>
                <w:i w:val="0"/>
                <w:sz w:val="18"/>
                <w:szCs w:val="18"/>
              </w:rPr>
              <w:t>architecture aspects for using satellite access in 5G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</w:p>
        </w:tc>
      </w:tr>
      <w:tr w:rsidR="00DC6157" w:rsidRPr="00D162C8" w14:paraId="7A4E2199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34339" w14:textId="4B6F2EBE" w:rsidR="00DC6157" w:rsidRPr="004C4A67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860005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6CAC2" w14:textId="0361050C" w:rsidR="00DC6157" w:rsidRPr="004C4A67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(Stage 2 of) Integration of satellite components in the 5G architecture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D4147" w14:textId="3C0B3E8E" w:rsidR="00DC6157" w:rsidRDefault="00DC6157" w:rsidP="00DC615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6A3A4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S</w:t>
            </w:r>
            <w:r w:rsidRPr="006A3A4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A2 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>preceding</w:t>
            </w:r>
            <w:r w:rsidRPr="006A3A4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 work item (Rel-17) for integrating satellite systems in 5G architecture</w:t>
            </w:r>
          </w:p>
        </w:tc>
      </w:tr>
      <w:tr w:rsidR="00DC6157" w:rsidRPr="00D162C8" w14:paraId="3AEED957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3E22A" w14:textId="166B92F9" w:rsidR="00DC6157" w:rsidRPr="004C4A67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szCs w:val="18"/>
              </w:rPr>
              <w:t>940074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8338E" w14:textId="37F21594" w:rsidR="00DC6157" w:rsidRPr="004C4A67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szCs w:val="18"/>
              </w:rPr>
              <w:t>Study on satellite access Phase 2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EC7AC" w14:textId="5D328E4E" w:rsidR="00DC6157" w:rsidRDefault="00DC6157" w:rsidP="00DC615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SA2 study item (Rel-18) on 5GC enhancement for satellite access Phase 2</w:t>
            </w:r>
          </w:p>
        </w:tc>
      </w:tr>
      <w:tr w:rsidR="00DC6157" w:rsidRPr="00D162C8" w14:paraId="0696E91F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9C9C6" w14:textId="778A215F" w:rsidR="00DC6157" w:rsidRPr="004C4A67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8D2CA7">
              <w:rPr>
                <w:rFonts w:cs="Arial"/>
                <w:szCs w:val="18"/>
              </w:rPr>
              <w:t>941006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E7530" w14:textId="092F2DF4" w:rsidR="00DC6157" w:rsidRPr="004C4A67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8D2CA7">
              <w:rPr>
                <w:rFonts w:cs="Arial"/>
                <w:szCs w:val="18"/>
              </w:rPr>
              <w:t>NR NTN (Non-Terrestrial Networks) enhancements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29E7D" w14:textId="7202A79B" w:rsidR="00DC6157" w:rsidRDefault="00DC6157" w:rsidP="00DC615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AN work item (Rel-18) on NR enhancements for satellite access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62BF5EC3" w14:textId="77777777" w:rsidR="00011661" w:rsidRDefault="00011661" w:rsidP="00011661">
      <w:pPr>
        <w:rPr>
          <w:lang w:val="en-US"/>
        </w:rPr>
      </w:pPr>
      <w:r>
        <w:t xml:space="preserve">SA2 has developed </w:t>
      </w:r>
      <w:r w:rsidRPr="00BF3597">
        <w:rPr>
          <w:rFonts w:hint="eastAsia"/>
        </w:rPr>
        <w:t>5GSAT</w:t>
      </w:r>
      <w:r>
        <w:t>_ARCH</w:t>
      </w:r>
      <w:r w:rsidRPr="00C22B93">
        <w:t xml:space="preserve"> </w:t>
      </w:r>
      <w:r>
        <w:t xml:space="preserve">in Rel-17 to address service requirements of satellite access in 5G, in addition to which </w:t>
      </w:r>
      <w:r w:rsidRPr="00ED51CC">
        <w:t>discontinuous coverage</w:t>
      </w:r>
      <w:r>
        <w:t xml:space="preserve"> proposed in RAN WG is a feature which has architecture impact</w:t>
      </w:r>
      <w:r w:rsidRPr="003F779A">
        <w:t xml:space="preserve">. </w:t>
      </w:r>
      <w:r>
        <w:rPr>
          <w:lang w:val="en-US"/>
        </w:rPr>
        <w:t xml:space="preserve">Dynamic </w:t>
      </w:r>
      <w:r w:rsidRPr="001F187F">
        <w:rPr>
          <w:lang w:val="en-US"/>
        </w:rPr>
        <w:t xml:space="preserve">support of discontinuous coverage is required for initial NGSO constellation deployment but as well to support evolution of the constellations such as loss of satellites, different releases supported in a given constellation. </w:t>
      </w:r>
      <w:r w:rsidRPr="00433D3F">
        <w:rPr>
          <w:rFonts w:hint="eastAsia"/>
        </w:rPr>
        <w:t xml:space="preserve">UE </w:t>
      </w:r>
      <w:r>
        <w:t xml:space="preserve">may </w:t>
      </w:r>
      <w:r w:rsidRPr="00433D3F">
        <w:rPr>
          <w:rFonts w:hint="eastAsia"/>
        </w:rPr>
        <w:t>ha</w:t>
      </w:r>
      <w:r>
        <w:t>ve</w:t>
      </w:r>
      <w:r w:rsidRPr="00433D3F">
        <w:rPr>
          <w:rFonts w:hint="eastAsia"/>
        </w:rPr>
        <w:t xml:space="preserve"> </w:t>
      </w:r>
      <w:r>
        <w:t xml:space="preserve">access to </w:t>
      </w:r>
      <w:r w:rsidRPr="00433D3F">
        <w:rPr>
          <w:rFonts w:hint="eastAsia"/>
        </w:rPr>
        <w:t xml:space="preserve">satellite </w:t>
      </w:r>
      <w:r>
        <w:t xml:space="preserve">service </w:t>
      </w:r>
      <w:r w:rsidRPr="00433D3F">
        <w:rPr>
          <w:rFonts w:hint="eastAsia"/>
        </w:rPr>
        <w:t>coverage only at specific time and places due to spar</w:t>
      </w:r>
      <w:r>
        <w:t>s</w:t>
      </w:r>
      <w:r w:rsidRPr="00433D3F">
        <w:rPr>
          <w:rFonts w:hint="eastAsia"/>
        </w:rPr>
        <w:t>e const</w:t>
      </w:r>
      <w:r>
        <w:rPr>
          <w:rFonts w:hint="eastAsia"/>
        </w:rPr>
        <w:t>ellation</w:t>
      </w:r>
      <w:r w:rsidRPr="00433D3F">
        <w:t xml:space="preserve">. </w:t>
      </w:r>
      <w:r w:rsidRPr="00433D3F">
        <w:rPr>
          <w:rFonts w:hint="eastAsia"/>
        </w:rPr>
        <w:t xml:space="preserve">UE location may not be </w:t>
      </w:r>
      <w:r>
        <w:t xml:space="preserve">made </w:t>
      </w:r>
      <w:r w:rsidRPr="00433D3F">
        <w:rPr>
          <w:rFonts w:hint="eastAsia"/>
        </w:rPr>
        <w:t xml:space="preserve">aware </w:t>
      </w:r>
      <w:r w:rsidRPr="00433D3F">
        <w:t xml:space="preserve">by the network </w:t>
      </w:r>
      <w:r w:rsidRPr="00433D3F">
        <w:rPr>
          <w:rFonts w:hint="eastAsia"/>
        </w:rPr>
        <w:t xml:space="preserve">timely </w:t>
      </w:r>
      <w:r w:rsidRPr="00433D3F">
        <w:t xml:space="preserve">to enable efficient </w:t>
      </w:r>
      <w:r w:rsidRPr="00433D3F">
        <w:rPr>
          <w:rFonts w:hint="eastAsia"/>
        </w:rPr>
        <w:t>paging</w:t>
      </w:r>
      <w:r w:rsidRPr="00433D3F">
        <w:t xml:space="preserve">, due to which mobility management mechanism needs to be enhanced. Moreover, UE may not always have to stay awake </w:t>
      </w:r>
      <w:r>
        <w:t xml:space="preserve">for the sake of power efficiency, </w:t>
      </w:r>
      <w:r w:rsidRPr="009F48BB">
        <w:rPr>
          <w:rFonts w:hint="eastAsia"/>
        </w:rPr>
        <w:t>especially for MIoT UE</w:t>
      </w:r>
      <w:r>
        <w:t xml:space="preserve">. Hence, the </w:t>
      </w:r>
      <w:r w:rsidRPr="00DB6DE2">
        <w:t>p</w:t>
      </w:r>
      <w:r w:rsidRPr="00DB6DE2">
        <w:rPr>
          <w:rFonts w:hint="eastAsia"/>
        </w:rPr>
        <w:t xml:space="preserve">rediction, </w:t>
      </w:r>
      <w:r w:rsidRPr="00DB6DE2">
        <w:t xml:space="preserve">mechanisms on </w:t>
      </w:r>
      <w:r w:rsidRPr="00DB6DE2">
        <w:rPr>
          <w:rFonts w:hint="eastAsia"/>
        </w:rPr>
        <w:t>awareness</w:t>
      </w:r>
      <w:r w:rsidRPr="00DB6DE2">
        <w:t xml:space="preserve"> &amp;</w:t>
      </w:r>
      <w:r w:rsidRPr="00DB6DE2">
        <w:rPr>
          <w:rFonts w:hint="eastAsia"/>
        </w:rPr>
        <w:t xml:space="preserve"> notification of UE wake-up time</w:t>
      </w:r>
      <w:r w:rsidRPr="00DB6DE2">
        <w:t xml:space="preserve"> and d</w:t>
      </w:r>
      <w:r w:rsidRPr="00DB6DE2">
        <w:rPr>
          <w:rFonts w:hint="eastAsia"/>
        </w:rPr>
        <w:t xml:space="preserve">ata storage </w:t>
      </w:r>
      <w:r w:rsidRPr="00DB6DE2">
        <w:t>&amp;</w:t>
      </w:r>
      <w:r w:rsidRPr="00DB6DE2">
        <w:rPr>
          <w:rFonts w:hint="eastAsia"/>
        </w:rPr>
        <w:t xml:space="preserve"> forwarding for UEs temporarily out of coverage</w:t>
      </w:r>
      <w:r w:rsidRPr="00DB6DE2">
        <w:t xml:space="preserve"> may be needed.</w:t>
      </w:r>
      <w:r>
        <w:t xml:space="preserve"> </w:t>
      </w:r>
    </w:p>
    <w:p w14:paraId="62A34916" w14:textId="77777777" w:rsidR="00011661" w:rsidRPr="00224139" w:rsidRDefault="00011661" w:rsidP="00011661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o address the above concerns, an SA2 Rel-18 study item “</w:t>
      </w:r>
      <w:r w:rsidRPr="00F93B94">
        <w:rPr>
          <w:lang w:val="en-US" w:eastAsia="zh-CN"/>
        </w:rPr>
        <w:t>Study on 5GC enhancement for satellite access Phase 2</w:t>
      </w:r>
      <w:r>
        <w:rPr>
          <w:lang w:val="en-US" w:eastAsia="zh-CN"/>
        </w:rPr>
        <w:t>” (</w:t>
      </w:r>
      <w:r w:rsidRPr="00F93B94">
        <w:rPr>
          <w:lang w:val="en-US" w:eastAsia="zh-CN"/>
        </w:rPr>
        <w:t>SP-211651</w:t>
      </w:r>
      <w:r>
        <w:rPr>
          <w:lang w:val="en-US" w:eastAsia="zh-CN"/>
        </w:rPr>
        <w:t xml:space="preserve">) was approved with the following objectives: </w:t>
      </w:r>
    </w:p>
    <w:p w14:paraId="2D37C090" w14:textId="77777777" w:rsidR="00011661" w:rsidRPr="00F93B94" w:rsidRDefault="00011661" w:rsidP="00011661">
      <w:pPr>
        <w:ind w:leftChars="160" w:left="593" w:hanging="273"/>
        <w:rPr>
          <w:i/>
          <w:lang w:val="en-US" w:eastAsia="zh-CN"/>
        </w:rPr>
      </w:pPr>
      <w:r w:rsidRPr="00F93B94">
        <w:rPr>
          <w:i/>
          <w:lang w:val="en-US" w:eastAsia="zh-CN"/>
        </w:rPr>
        <w:t>-</w:t>
      </w:r>
      <w:r w:rsidRPr="00F93B94">
        <w:rPr>
          <w:i/>
          <w:lang w:val="en-US" w:eastAsia="zh-CN"/>
        </w:rPr>
        <w:tab/>
        <w:t xml:space="preserve">Architectural enhancements to support discontinuous coverage for mobility enhancement (e.g. paging enhancement) </w:t>
      </w:r>
    </w:p>
    <w:p w14:paraId="4EE3198C" w14:textId="77777777" w:rsidR="00011661" w:rsidRPr="00F93B94" w:rsidRDefault="00011661" w:rsidP="00011661">
      <w:pPr>
        <w:ind w:leftChars="160" w:left="593" w:hanging="273"/>
        <w:rPr>
          <w:i/>
          <w:lang w:val="en-US" w:eastAsia="zh-CN"/>
        </w:rPr>
      </w:pPr>
      <w:r w:rsidRPr="00F93B94">
        <w:rPr>
          <w:i/>
          <w:lang w:val="en-US" w:eastAsia="zh-CN"/>
        </w:rPr>
        <w:t>-</w:t>
      </w:r>
      <w:r w:rsidRPr="00F93B94">
        <w:rPr>
          <w:i/>
          <w:lang w:val="en-US" w:eastAsia="zh-CN"/>
        </w:rPr>
        <w:tab/>
        <w:t>Architectural enhancements considering prediction, awareness &amp; notification of UE wake-up time, power saving optimizations.</w:t>
      </w:r>
    </w:p>
    <w:p w14:paraId="7957E367" w14:textId="77777777" w:rsidR="00011661" w:rsidRPr="00224139" w:rsidRDefault="00011661" w:rsidP="00011661">
      <w:pPr>
        <w:rPr>
          <w:lang w:val="en-US" w:eastAsia="zh-CN"/>
        </w:rPr>
      </w:pPr>
      <w:r>
        <w:rPr>
          <w:lang w:val="en-US" w:eastAsia="zh-CN"/>
        </w:rPr>
        <w:t xml:space="preserve">In support of achieving them, security aspects are tasked to SA3 as indicated in </w:t>
      </w:r>
      <w:r w:rsidRPr="00F93B94">
        <w:rPr>
          <w:lang w:val="en-US" w:eastAsia="zh-CN"/>
        </w:rPr>
        <w:t>SP-211651</w:t>
      </w:r>
      <w:r>
        <w:rPr>
          <w:lang w:val="en-US" w:eastAsia="zh-CN"/>
        </w:rPr>
        <w:t>.</w:t>
      </w:r>
    </w:p>
    <w:p w14:paraId="3BBBD490" w14:textId="77777777" w:rsidR="00011661" w:rsidRPr="00134B7D" w:rsidRDefault="00011661" w:rsidP="00011661">
      <w:pPr>
        <w:rPr>
          <w:bCs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 xml:space="preserve">eanwhile, RAN WG has also developed a </w:t>
      </w:r>
      <w:r w:rsidRPr="00134B7D">
        <w:rPr>
          <w:bCs/>
        </w:rPr>
        <w:t xml:space="preserve">work item </w:t>
      </w:r>
      <w:r>
        <w:rPr>
          <w:bCs/>
        </w:rPr>
        <w:t>in Rel-17</w:t>
      </w:r>
      <w:r w:rsidRPr="00134B7D">
        <w:rPr>
          <w:bCs/>
        </w:rPr>
        <w:t xml:space="preserve"> </w:t>
      </w:r>
      <w:r>
        <w:rPr>
          <w:bCs/>
        </w:rPr>
        <w:t>for</w:t>
      </w:r>
      <w:r w:rsidRPr="00134B7D">
        <w:rPr>
          <w:bCs/>
        </w:rPr>
        <w:t xml:space="preserve"> enabling New Radio and NG-RAN to support</w:t>
      </w:r>
      <w:r>
        <w:rPr>
          <w:bCs/>
        </w:rPr>
        <w:t xml:space="preserve"> Non-Terrestrial Networks (NTN), based on which a RAN Rel-18 </w:t>
      </w:r>
      <w:r w:rsidRPr="00134B7D">
        <w:rPr>
          <w:bCs/>
        </w:rPr>
        <w:t xml:space="preserve">work item </w:t>
      </w:r>
      <w:r>
        <w:rPr>
          <w:bCs/>
        </w:rPr>
        <w:t>(</w:t>
      </w:r>
      <w:r w:rsidRPr="00A732AE">
        <w:rPr>
          <w:bCs/>
        </w:rPr>
        <w:t>RP-213690</w:t>
      </w:r>
      <w:r>
        <w:rPr>
          <w:bCs/>
        </w:rPr>
        <w:t xml:space="preserve">) was approved </w:t>
      </w:r>
      <w:r w:rsidRPr="00134B7D">
        <w:rPr>
          <w:bCs/>
        </w:rPr>
        <w:t xml:space="preserve">to define enhancements for NG-RAN based </w:t>
      </w:r>
      <w:r>
        <w:rPr>
          <w:bCs/>
        </w:rPr>
        <w:t xml:space="preserve">NTN. According to </w:t>
      </w:r>
      <w:r w:rsidRPr="00A732AE">
        <w:rPr>
          <w:bCs/>
        </w:rPr>
        <w:t>RP-213690</w:t>
      </w:r>
      <w:r>
        <w:rPr>
          <w:bCs/>
        </w:rPr>
        <w:t>, the objective of s</w:t>
      </w:r>
      <w:r w:rsidRPr="00A732AE">
        <w:rPr>
          <w:bCs/>
        </w:rPr>
        <w:t>tudy</w:t>
      </w:r>
      <w:r>
        <w:rPr>
          <w:bCs/>
        </w:rPr>
        <w:t>ing</w:t>
      </w:r>
      <w:r w:rsidRPr="00A732AE">
        <w:rPr>
          <w:bCs/>
        </w:rPr>
        <w:t xml:space="preserve"> and evaluat</w:t>
      </w:r>
      <w:r>
        <w:rPr>
          <w:bCs/>
        </w:rPr>
        <w:t>ing</w:t>
      </w:r>
      <w:r w:rsidRPr="00A732AE">
        <w:rPr>
          <w:bCs/>
        </w:rPr>
        <w:t xml:space="preserve"> solutions for network to verify UE reported location information </w:t>
      </w:r>
      <w:r>
        <w:rPr>
          <w:bCs/>
        </w:rPr>
        <w:t>(for e.g. l</w:t>
      </w:r>
      <w:r w:rsidRPr="00134B7D">
        <w:rPr>
          <w:bCs/>
        </w:rPr>
        <w:t>awful intercept</w:t>
      </w:r>
      <w:r>
        <w:rPr>
          <w:bCs/>
        </w:rPr>
        <w:t>ion</w:t>
      </w:r>
      <w:r w:rsidRPr="00134B7D">
        <w:rPr>
          <w:bCs/>
        </w:rPr>
        <w:t>, emergency call, Public Warning System</w:t>
      </w:r>
      <w:r>
        <w:rPr>
          <w:bCs/>
        </w:rPr>
        <w:t>) will need cooperation with other WGs including SA3.</w:t>
      </w:r>
    </w:p>
    <w:p w14:paraId="2FD672C1" w14:textId="77777777" w:rsidR="00011661" w:rsidRDefault="00011661" w:rsidP="00011661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addition, SA3 has received multiple liaison letters from RAN1 and RAN2 respectively which concern the privacy and security of UE location or NTN-GW/gNB position, as well as the NTN specific user consent on reporting UE </w:t>
      </w:r>
      <w:r>
        <w:rPr>
          <w:lang w:eastAsia="zh-CN"/>
        </w:rPr>
        <w:lastRenderedPageBreak/>
        <w:t>location. That means, there are privacy and security concerns specific to NTN which need to be addressed for potential solutions using locations of the UE or NTN-GW/gNB.</w:t>
      </w:r>
    </w:p>
    <w:p w14:paraId="6EED0852" w14:textId="53136FFC" w:rsidR="008B2CB8" w:rsidRDefault="00011661" w:rsidP="008B2CB8">
      <w:pPr>
        <w:rPr>
          <w:lang w:eastAsia="zh-CN"/>
        </w:rPr>
      </w:pPr>
      <w:r>
        <w:rPr>
          <w:lang w:eastAsia="zh-CN"/>
        </w:rPr>
        <w:t xml:space="preserve">Based on the satellite access/NTN related work in SA2 and RAN as introduced above, it is identified that there is a need for SA3 to investigate security and privacy issues for 5G system with satellite access. </w:t>
      </w:r>
      <w:r w:rsidR="008B2CB8">
        <w:rPr>
          <w:lang w:eastAsia="zh-CN"/>
        </w:rPr>
        <w:t xml:space="preserve"> 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6E4ABB2" w14:textId="77777777" w:rsidR="00011661" w:rsidRDefault="00011661" w:rsidP="00011661">
      <w:r>
        <w:t xml:space="preserve">This study item aims at investigating the security and privacy aspects of </w:t>
      </w:r>
      <w:r>
        <w:rPr>
          <w:lang w:eastAsia="zh-CN"/>
        </w:rPr>
        <w:t xml:space="preserve">satellite access/NTN, based on what have been defined during Rel-17 and what are being studied during Rel-18 in SA2 and RAN, with the following objectives: </w:t>
      </w:r>
    </w:p>
    <w:p w14:paraId="7D9B9DDB" w14:textId="77777777" w:rsidR="00011661" w:rsidRDefault="00011661" w:rsidP="0001166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Identify security and privacy key issues</w:t>
      </w:r>
      <w:r w:rsidRPr="003E6EEF">
        <w:t xml:space="preserve"> </w:t>
      </w:r>
      <w:r>
        <w:t>and study potential solutions</w:t>
      </w:r>
      <w:r>
        <w:rPr>
          <w:lang w:eastAsia="zh-CN"/>
        </w:rPr>
        <w:t xml:space="preserve"> for protecting enhanced architecture </w:t>
      </w:r>
      <w:r w:rsidRPr="00C675B7">
        <w:rPr>
          <w:lang w:eastAsia="zh-CN"/>
        </w:rPr>
        <w:t>support</w:t>
      </w:r>
      <w:r>
        <w:rPr>
          <w:lang w:eastAsia="zh-CN"/>
        </w:rPr>
        <w:t>ing</w:t>
      </w:r>
      <w:r w:rsidRPr="00C675B7">
        <w:rPr>
          <w:lang w:eastAsia="zh-CN"/>
        </w:rPr>
        <w:t xml:space="preserve"> discontinuous coverage </w:t>
      </w:r>
      <w:r>
        <w:rPr>
          <w:lang w:eastAsia="zh-CN"/>
        </w:rPr>
        <w:t>with satellite access;</w:t>
      </w:r>
    </w:p>
    <w:p w14:paraId="5603E4BA" w14:textId="77777777" w:rsidR="00011661" w:rsidRDefault="00011661" w:rsidP="0001166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Identify security and privacy key issues</w:t>
      </w:r>
      <w:r w:rsidRPr="003E6EEF">
        <w:t xml:space="preserve"> </w:t>
      </w:r>
      <w:r>
        <w:t>and study potential solutions</w:t>
      </w:r>
      <w:r>
        <w:rPr>
          <w:lang w:eastAsia="zh-CN"/>
        </w:rPr>
        <w:t xml:space="preserve"> for network verification of UE location information</w:t>
      </w:r>
      <w:r w:rsidRPr="00C675B7">
        <w:rPr>
          <w:lang w:eastAsia="zh-CN"/>
        </w:rPr>
        <w:t xml:space="preserve"> </w:t>
      </w:r>
      <w:r>
        <w:rPr>
          <w:lang w:eastAsia="zh-CN"/>
        </w:rPr>
        <w:t xml:space="preserve">reported with satellite access </w:t>
      </w:r>
      <w:r w:rsidRPr="00C21CE0">
        <w:rPr>
          <w:lang w:eastAsia="zh-CN"/>
        </w:rPr>
        <w:t>during initial access or idle/connected mode</w:t>
      </w:r>
      <w:r>
        <w:rPr>
          <w:lang w:eastAsia="zh-CN"/>
        </w:rPr>
        <w:t>;</w:t>
      </w:r>
    </w:p>
    <w:p w14:paraId="6E6A8B4F" w14:textId="77777777" w:rsidR="00011661" w:rsidRDefault="00011661" w:rsidP="0001166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E2A64">
        <w:rPr>
          <w:lang w:eastAsia="zh-CN"/>
        </w:rPr>
        <w:t xml:space="preserve">Study </w:t>
      </w:r>
      <w:r>
        <w:rPr>
          <w:lang w:eastAsia="zh-CN"/>
        </w:rPr>
        <w:t>privacy protection mechanisms for potential RAN solutions utilizing locations of the UE or NTN-GW/gNB.</w:t>
      </w:r>
    </w:p>
    <w:p w14:paraId="086F4A71" w14:textId="77777777" w:rsidR="00011661" w:rsidRPr="007B0C8B" w:rsidRDefault="00011661" w:rsidP="00011661">
      <w:pPr>
        <w:pStyle w:val="NO"/>
      </w:pPr>
      <w:r w:rsidRPr="007B0C8B">
        <w:t>NOTE:</w:t>
      </w:r>
      <w:r w:rsidRPr="007B0C8B">
        <w:tab/>
      </w:r>
      <w:r>
        <w:rPr>
          <w:rFonts w:hint="eastAsia"/>
          <w:lang w:eastAsia="zh-CN"/>
        </w:rPr>
        <w:t>T</w:t>
      </w:r>
      <w:r w:rsidRPr="00174B0B">
        <w:t xml:space="preserve">imely </w:t>
      </w:r>
      <w:r>
        <w:t xml:space="preserve">liaison with SA2 / </w:t>
      </w:r>
      <w:r w:rsidRPr="00174B0B">
        <w:t xml:space="preserve">RAN </w:t>
      </w:r>
      <w:r>
        <w:t>WGs</w:t>
      </w:r>
      <w:r w:rsidRPr="00174B0B">
        <w:t xml:space="preserve"> needs to be considered</w:t>
      </w:r>
      <w:r w:rsidRPr="007B0C8B">
        <w:t>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8B2CB8" w:rsidRPr="008B2CB8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63BB183" w:rsidR="008B2CB8" w:rsidRPr="008B2CB8" w:rsidRDefault="008B2CB8" w:rsidP="008B2CB8">
            <w:pPr>
              <w:pStyle w:val="Guidance"/>
              <w:spacing w:after="0"/>
              <w:rPr>
                <w:i w:val="0"/>
              </w:rPr>
            </w:pPr>
            <w:r w:rsidRPr="008B2CB8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73DD2455" w14:textId="3A3B0388" w:rsidR="008B2CB8" w:rsidRPr="008B2CB8" w:rsidRDefault="008B2CB8" w:rsidP="008B2CB8">
            <w:pPr>
              <w:pStyle w:val="Guidance"/>
              <w:spacing w:after="0"/>
              <w:rPr>
                <w:i w:val="0"/>
              </w:rPr>
            </w:pPr>
            <w:r w:rsidRPr="008B2CB8"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05C7C805" w14:textId="577FB781" w:rsidR="008B2CB8" w:rsidRPr="00B92C02" w:rsidRDefault="00B92C02" w:rsidP="008B2CB8">
            <w:pPr>
              <w:pStyle w:val="Guidance"/>
              <w:spacing w:after="0"/>
              <w:rPr>
                <w:i w:val="0"/>
              </w:rPr>
            </w:pPr>
            <w:r w:rsidRPr="00B92C02">
              <w:rPr>
                <w:i w:val="0"/>
              </w:rPr>
              <w:t>Study on Security Aspects of Satellite Access</w:t>
            </w:r>
          </w:p>
        </w:tc>
        <w:tc>
          <w:tcPr>
            <w:tcW w:w="993" w:type="dxa"/>
          </w:tcPr>
          <w:p w14:paraId="2D7CEA56" w14:textId="1E5D44C5" w:rsidR="008B2CB8" w:rsidRPr="008B2CB8" w:rsidRDefault="008B2CB8" w:rsidP="0008079C">
            <w:pPr>
              <w:pStyle w:val="Guidance"/>
              <w:spacing w:after="0"/>
              <w:rPr>
                <w:i w:val="0"/>
              </w:rPr>
            </w:pPr>
            <w:r w:rsidRPr="008B2CB8">
              <w:rPr>
                <w:i w:val="0"/>
              </w:rPr>
              <w:t>SA#</w:t>
            </w:r>
            <w:r w:rsidR="0008079C">
              <w:rPr>
                <w:i w:val="0"/>
                <w:lang w:eastAsia="zh-CN"/>
              </w:rPr>
              <w:t>98</w:t>
            </w:r>
            <w:r w:rsidRPr="008B2CB8">
              <w:rPr>
                <w:i w:val="0"/>
              </w:rPr>
              <w:t xml:space="preserve"> </w:t>
            </w:r>
            <w:r w:rsidR="00BE2DCA">
              <w:rPr>
                <w:i w:val="0"/>
              </w:rPr>
              <w:t>(</w:t>
            </w:r>
            <w:r w:rsidR="0008079C">
              <w:rPr>
                <w:i w:val="0"/>
                <w:lang w:eastAsia="zh-CN"/>
              </w:rPr>
              <w:t>Dec.</w:t>
            </w:r>
            <w:r w:rsidRPr="008B2CB8">
              <w:rPr>
                <w:i w:val="0"/>
              </w:rPr>
              <w:t xml:space="preserve"> 202</w:t>
            </w:r>
            <w:r w:rsidR="0008079C">
              <w:rPr>
                <w:i w:val="0"/>
                <w:lang w:eastAsia="zh-CN"/>
              </w:rPr>
              <w:t>2</w:t>
            </w:r>
            <w:r w:rsidR="00BE2DCA">
              <w:rPr>
                <w:i w:val="0"/>
                <w:lang w:eastAsia="zh-CN"/>
              </w:rPr>
              <w:t>)</w:t>
            </w:r>
          </w:p>
        </w:tc>
        <w:tc>
          <w:tcPr>
            <w:tcW w:w="1074" w:type="dxa"/>
          </w:tcPr>
          <w:p w14:paraId="47484899" w14:textId="315156BB" w:rsidR="008B2CB8" w:rsidRPr="008B2CB8" w:rsidRDefault="008B2CB8" w:rsidP="008B2CB8">
            <w:pPr>
              <w:pStyle w:val="Guidance"/>
              <w:spacing w:after="0"/>
              <w:rPr>
                <w:i w:val="0"/>
              </w:rPr>
            </w:pPr>
            <w:r w:rsidRPr="008B2CB8">
              <w:rPr>
                <w:i w:val="0"/>
              </w:rPr>
              <w:t>SA#</w:t>
            </w:r>
            <w:r w:rsidR="0008079C">
              <w:rPr>
                <w:i w:val="0"/>
                <w:lang w:eastAsia="zh-CN"/>
              </w:rPr>
              <w:t>99</w:t>
            </w:r>
            <w:r w:rsidRPr="008B2CB8">
              <w:rPr>
                <w:i w:val="0"/>
              </w:rPr>
              <w:t xml:space="preserve"> </w:t>
            </w:r>
            <w:r w:rsidR="00BE2DCA">
              <w:rPr>
                <w:i w:val="0"/>
              </w:rPr>
              <w:t>(</w:t>
            </w:r>
            <w:r w:rsidR="0008079C">
              <w:rPr>
                <w:i w:val="0"/>
                <w:lang w:eastAsia="zh-CN"/>
              </w:rPr>
              <w:t>March</w:t>
            </w:r>
            <w:r w:rsidRPr="008B2CB8">
              <w:rPr>
                <w:i w:val="0"/>
              </w:rPr>
              <w:t xml:space="preserve"> 202</w:t>
            </w:r>
            <w:r>
              <w:rPr>
                <w:i w:val="0"/>
                <w:lang w:eastAsia="zh-CN"/>
              </w:rPr>
              <w:t>3</w:t>
            </w:r>
            <w:r w:rsidR="00BE2DCA">
              <w:rPr>
                <w:i w:val="0"/>
                <w:lang w:eastAsia="zh-CN"/>
              </w:rPr>
              <w:t>)</w:t>
            </w:r>
          </w:p>
        </w:tc>
        <w:tc>
          <w:tcPr>
            <w:tcW w:w="2186" w:type="dxa"/>
          </w:tcPr>
          <w:p w14:paraId="3B160081" w14:textId="3BDA6030" w:rsidR="008B2CB8" w:rsidRPr="008B2CB8" w:rsidRDefault="00EB0014" w:rsidP="00EB001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lang w:val="sv-SE"/>
              </w:rPr>
              <w:t>xx</w:t>
            </w:r>
            <w:r w:rsidR="008B2CB8" w:rsidRPr="008B2CB8">
              <w:rPr>
                <w:i w:val="0"/>
                <w:lang w:val="sv-SE"/>
              </w:rPr>
              <w:t xml:space="preserve">, Xiaomi, </w:t>
            </w:r>
            <w:r>
              <w:rPr>
                <w:i w:val="0"/>
                <w:lang w:val="sv-SE"/>
              </w:rPr>
              <w:t>xx</w:t>
            </w:r>
            <w:r w:rsidR="008B2CB8" w:rsidRPr="008B2CB8">
              <w:rPr>
                <w:i w:val="0"/>
                <w:lang w:val="sv-SE"/>
              </w:rPr>
              <w:t>@xiaomi.com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6CBA676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7A2ACCB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6806B56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2385778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1F30F284" w:rsidR="006C2E80" w:rsidRPr="008B2CB8" w:rsidRDefault="00EB0014" w:rsidP="006C2E80">
      <w:pPr>
        <w:rPr>
          <w:rFonts w:eastAsia="Yu Mincho"/>
        </w:rPr>
      </w:pPr>
      <w:r>
        <w:t>xx</w:t>
      </w:r>
      <w:r w:rsidR="008B2CB8" w:rsidRPr="003D7BE3">
        <w:t xml:space="preserve">, </w:t>
      </w:r>
      <w:r w:rsidR="008B2CB8">
        <w:t>Xiaomi</w:t>
      </w:r>
      <w:r w:rsidR="008B2CB8" w:rsidRPr="003D7BE3">
        <w:t xml:space="preserve">, </w:t>
      </w:r>
      <w:r>
        <w:t>xx</w:t>
      </w:r>
      <w:r w:rsidR="008B2CB8">
        <w:t>@xiaomi.com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6C1E5922" w:rsidR="00557B2E" w:rsidRPr="008B2CB8" w:rsidRDefault="008B2CB8" w:rsidP="006C2E80">
      <w:pPr>
        <w:rPr>
          <w:rFonts w:eastAsia="Yu Mincho"/>
        </w:rPr>
      </w:pPr>
      <w:r>
        <w:t>SA3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1721C4D" w14:textId="77777777" w:rsidR="00B92C02" w:rsidRPr="00DA4A63" w:rsidRDefault="00B92C02" w:rsidP="00B92C02">
      <w:r>
        <w:t xml:space="preserve">Potential interaction with SA2 WG for architecture aspects, with </w:t>
      </w:r>
      <w:r>
        <w:rPr>
          <w:rFonts w:hint="eastAsia"/>
          <w:lang w:eastAsia="zh-CN"/>
        </w:rPr>
        <w:t xml:space="preserve">RAN </w:t>
      </w:r>
      <w:r>
        <w:rPr>
          <w:lang w:eastAsia="zh-CN"/>
        </w:rPr>
        <w:t xml:space="preserve">WG for </w:t>
      </w:r>
      <w:r w:rsidRPr="00D921D4">
        <w:rPr>
          <w:lang w:eastAsia="zh-CN"/>
        </w:rPr>
        <w:t xml:space="preserve">RAN </w:t>
      </w:r>
      <w:r>
        <w:rPr>
          <w:lang w:eastAsia="zh-CN"/>
        </w:rPr>
        <w:t xml:space="preserve">dependent </w:t>
      </w:r>
      <w:r w:rsidRPr="00D921D4">
        <w:rPr>
          <w:lang w:eastAsia="zh-CN"/>
        </w:rPr>
        <w:t>issues</w:t>
      </w:r>
      <w:r w:rsidRPr="00D47F13">
        <w:t>.</w:t>
      </w:r>
    </w:p>
    <w:p w14:paraId="0BC7F21F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8B2CB8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504D00A4" w:rsidR="008B2CB8" w:rsidRDefault="008B2CB8" w:rsidP="008B2CB8">
            <w:pPr>
              <w:pStyle w:val="TAL"/>
            </w:pPr>
            <w:r>
              <w:rPr>
                <w:lang w:eastAsia="zh-CN"/>
              </w:rPr>
              <w:t>Xiaomi</w:t>
            </w:r>
          </w:p>
        </w:tc>
      </w:tr>
      <w:tr w:rsidR="008B2CB8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2F1604A" w:rsidR="008B2CB8" w:rsidRDefault="008B2CB8" w:rsidP="008B2CB8">
            <w:pPr>
              <w:pStyle w:val="TAL"/>
            </w:pPr>
          </w:p>
        </w:tc>
      </w:tr>
      <w:tr w:rsidR="008B2CB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FB6650C" w:rsidR="008B2CB8" w:rsidRDefault="008B2CB8" w:rsidP="008B2CB8">
            <w:pPr>
              <w:pStyle w:val="TAL"/>
            </w:pPr>
          </w:p>
        </w:tc>
      </w:tr>
      <w:tr w:rsidR="008B2CB8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334F30C3" w:rsidR="008B2CB8" w:rsidRDefault="008B2CB8" w:rsidP="008B2CB8">
            <w:pPr>
              <w:pStyle w:val="TAL"/>
            </w:pPr>
          </w:p>
        </w:tc>
      </w:tr>
      <w:tr w:rsidR="008B2CB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00E738C" w:rsidR="008B2CB8" w:rsidRDefault="008B2CB8" w:rsidP="008B2CB8">
            <w:pPr>
              <w:pStyle w:val="TAL"/>
            </w:pPr>
          </w:p>
        </w:tc>
      </w:tr>
      <w:tr w:rsidR="008B2CB8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5737902" w:rsidR="008B2CB8" w:rsidRDefault="008B2CB8" w:rsidP="008B2CB8">
            <w:pPr>
              <w:pStyle w:val="TAL"/>
            </w:pPr>
          </w:p>
        </w:tc>
      </w:tr>
      <w:tr w:rsidR="008B2CB8" w14:paraId="661282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0EDBC9" w14:textId="79F60F93" w:rsidR="008B2CB8" w:rsidRDefault="008B2CB8" w:rsidP="008B2CB8">
            <w:pPr>
              <w:pStyle w:val="TAL"/>
            </w:pPr>
          </w:p>
        </w:tc>
      </w:tr>
      <w:tr w:rsidR="008B2CB8" w14:paraId="0A86FC4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A1150" w14:textId="6FC07DAD" w:rsidR="008B2CB8" w:rsidRDefault="008B2CB8" w:rsidP="008B2CB8">
            <w:pPr>
              <w:pStyle w:val="TAL"/>
              <w:rPr>
                <w:lang w:eastAsia="zh-CN"/>
              </w:rPr>
            </w:pPr>
          </w:p>
        </w:tc>
      </w:tr>
      <w:tr w:rsidR="008B2CB8" w14:paraId="40D9D28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02F766" w14:textId="46A238AE" w:rsidR="008B2CB8" w:rsidRDefault="008B2CB8" w:rsidP="008B2CB8">
            <w:pPr>
              <w:pStyle w:val="TAL"/>
              <w:rPr>
                <w:lang w:eastAsia="zh-CN"/>
              </w:rPr>
            </w:pPr>
          </w:p>
        </w:tc>
      </w:tr>
      <w:tr w:rsidR="008B2CB8" w14:paraId="7A38DA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C1F74C" w14:textId="5865352A" w:rsidR="008B2CB8" w:rsidRDefault="008B2CB8" w:rsidP="008B2CB8">
            <w:pPr>
              <w:pStyle w:val="TAL"/>
              <w:rPr>
                <w:lang w:eastAsia="zh-CN"/>
              </w:rPr>
            </w:pPr>
          </w:p>
        </w:tc>
      </w:tr>
      <w:tr w:rsidR="008B2CB8" w14:paraId="3856FC6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373E1F" w14:textId="3DB570D0" w:rsidR="008B2CB8" w:rsidRDefault="008B2CB8" w:rsidP="008B2CB8">
            <w:pPr>
              <w:pStyle w:val="TAL"/>
              <w:rPr>
                <w:lang w:eastAsia="zh-CN"/>
              </w:rPr>
            </w:pPr>
          </w:p>
        </w:tc>
      </w:tr>
      <w:tr w:rsidR="008B2CB8" w14:paraId="59B64DA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69C4F9" w14:textId="77777777" w:rsidR="008B2CB8" w:rsidRDefault="008B2CB8" w:rsidP="008B2CB8">
            <w:pPr>
              <w:pStyle w:val="TAL"/>
              <w:rPr>
                <w:lang w:eastAsia="zh-CN"/>
              </w:rPr>
            </w:pPr>
          </w:p>
        </w:tc>
      </w:tr>
      <w:tr w:rsidR="008B2CB8" w14:paraId="7CDEE61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6DED2" w14:textId="77777777" w:rsidR="008B2CB8" w:rsidRDefault="008B2CB8" w:rsidP="008B2CB8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AAE62E" w14:textId="77777777" w:rsidR="000E0929" w:rsidRDefault="000E0929">
      <w:r>
        <w:separator/>
      </w:r>
    </w:p>
  </w:endnote>
  <w:endnote w:type="continuationSeparator" w:id="0">
    <w:p w14:paraId="20F9A6CE" w14:textId="77777777" w:rsidR="000E0929" w:rsidRDefault="000E0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9A6E89" w14:textId="77777777" w:rsidR="000E0929" w:rsidRDefault="000E0929">
      <w:r>
        <w:separator/>
      </w:r>
    </w:p>
  </w:footnote>
  <w:footnote w:type="continuationSeparator" w:id="0">
    <w:p w14:paraId="70D6933C" w14:textId="77777777" w:rsidR="000E0929" w:rsidRDefault="000E0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9F33840"/>
    <w:multiLevelType w:val="hybridMultilevel"/>
    <w:tmpl w:val="5F9C3728"/>
    <w:lvl w:ilvl="0" w:tplc="1B36643A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7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1661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079C"/>
    <w:rsid w:val="00082CCB"/>
    <w:rsid w:val="000A3125"/>
    <w:rsid w:val="000B0519"/>
    <w:rsid w:val="000B1ABD"/>
    <w:rsid w:val="000B61FD"/>
    <w:rsid w:val="000C0BF7"/>
    <w:rsid w:val="000C5FE3"/>
    <w:rsid w:val="000D122A"/>
    <w:rsid w:val="000E0929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2C5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27312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0E25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451"/>
    <w:rsid w:val="00667DD2"/>
    <w:rsid w:val="00671BBB"/>
    <w:rsid w:val="00682237"/>
    <w:rsid w:val="00694D11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E7178"/>
    <w:rsid w:val="006F1A44"/>
    <w:rsid w:val="00706A1A"/>
    <w:rsid w:val="00707673"/>
    <w:rsid w:val="007162BE"/>
    <w:rsid w:val="00721122"/>
    <w:rsid w:val="00722267"/>
    <w:rsid w:val="00746F46"/>
    <w:rsid w:val="0075252A"/>
    <w:rsid w:val="00755906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CB8"/>
    <w:rsid w:val="008B2D09"/>
    <w:rsid w:val="008B519F"/>
    <w:rsid w:val="008C0E78"/>
    <w:rsid w:val="008C537F"/>
    <w:rsid w:val="008D658B"/>
    <w:rsid w:val="008F25B2"/>
    <w:rsid w:val="00922FCB"/>
    <w:rsid w:val="00935CB0"/>
    <w:rsid w:val="00937C6F"/>
    <w:rsid w:val="009428A9"/>
    <w:rsid w:val="009437A2"/>
    <w:rsid w:val="00944B28"/>
    <w:rsid w:val="00967838"/>
    <w:rsid w:val="00973E92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5F3"/>
    <w:rsid w:val="009B1936"/>
    <w:rsid w:val="009B493F"/>
    <w:rsid w:val="009C2977"/>
    <w:rsid w:val="009C2DCC"/>
    <w:rsid w:val="009E6C21"/>
    <w:rsid w:val="009F7959"/>
    <w:rsid w:val="00A01CFF"/>
    <w:rsid w:val="00A01D54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2C02"/>
    <w:rsid w:val="00B946CD"/>
    <w:rsid w:val="00B96481"/>
    <w:rsid w:val="00BA3A53"/>
    <w:rsid w:val="00BA3C54"/>
    <w:rsid w:val="00BA4095"/>
    <w:rsid w:val="00BA5B43"/>
    <w:rsid w:val="00BB5C9B"/>
    <w:rsid w:val="00BB5EBF"/>
    <w:rsid w:val="00BC642A"/>
    <w:rsid w:val="00BE2DCA"/>
    <w:rsid w:val="00BF7C9D"/>
    <w:rsid w:val="00C01E8C"/>
    <w:rsid w:val="00C02DF6"/>
    <w:rsid w:val="00C03E01"/>
    <w:rsid w:val="00C072D4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C6157"/>
    <w:rsid w:val="00DD017C"/>
    <w:rsid w:val="00DD397A"/>
    <w:rsid w:val="00DD58B7"/>
    <w:rsid w:val="00DD6699"/>
    <w:rsid w:val="00DE3168"/>
    <w:rsid w:val="00DF72B0"/>
    <w:rsid w:val="00E007C5"/>
    <w:rsid w:val="00E00DBF"/>
    <w:rsid w:val="00E0213F"/>
    <w:rsid w:val="00E033E0"/>
    <w:rsid w:val="00E047AE"/>
    <w:rsid w:val="00E1026B"/>
    <w:rsid w:val="00E13CB2"/>
    <w:rsid w:val="00E20C37"/>
    <w:rsid w:val="00E26370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B0014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2466C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a7">
    <w:name w:val="annotation text"/>
    <w:basedOn w:val="a"/>
    <w:link w:val="a8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a8">
    <w:name w:val="批注文字 字符"/>
    <w:basedOn w:val="a0"/>
    <w:link w:val="a7"/>
    <w:rsid w:val="00F2466C"/>
    <w:rPr>
      <w:rFonts w:ascii="Arial" w:hAnsi="Arial"/>
    </w:rPr>
  </w:style>
  <w:style w:type="character" w:customStyle="1" w:styleId="TALChar">
    <w:name w:val="TAL Char"/>
    <w:link w:val="TAL"/>
    <w:rsid w:val="008B2CB8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8B2CB8"/>
    <w:rPr>
      <w:color w:val="000000"/>
      <w:lang w:eastAsia="ja-JP"/>
    </w:rPr>
  </w:style>
  <w:style w:type="character" w:customStyle="1" w:styleId="NOChar">
    <w:name w:val="NO Char"/>
    <w:link w:val="NO"/>
    <w:rsid w:val="008B2CB8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6AF953-4F65-4270-80C4-5142A96E5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4</Pages>
  <Words>962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6439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mi</cp:lastModifiedBy>
  <cp:revision>10</cp:revision>
  <cp:lastPrinted>2000-02-29T11:31:00Z</cp:lastPrinted>
  <dcterms:created xsi:type="dcterms:W3CDTF">2022-01-29T12:40:00Z</dcterms:created>
  <dcterms:modified xsi:type="dcterms:W3CDTF">2022-02-07T13:51:00Z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2e369a04ecab44409fc50b3e57339976">
    <vt:lpwstr>CWMRIVLGA9ngerAF3L12Sy6SLZwmdKs/2EbksJmux8IDtsI/qu3KzhWTgZz3+lSotT3BVizF3eDtFIuJn6uL9kuzg==</vt:lpwstr>
  </property>
</Properties>
</file>